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26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27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-67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ind w:firstLine="567"/>
        <w:jc w:val="both"/>
        <w:rPr>
          <w:rStyle w:val="DefaultParagraphFont"/>
          <w:sz w:val="26"/>
          <w:szCs w:val="26"/>
        </w:rPr>
      </w:pPr>
      <w:r>
        <w:rPr>
          <w:rStyle w:val="cat-Dategrp-5rplc-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6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находящийся по адресу: ХМАО-Югра, </w:t>
      </w:r>
      <w:r>
        <w:rPr>
          <w:rStyle w:val="cat-Addressgrp-2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403,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защитника </w:t>
      </w:r>
      <w:r>
        <w:rPr>
          <w:rStyle w:val="cat-FIOgrp-17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предусмотренном ч. 1 ст.15.33.2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Матвеевой </w:t>
      </w:r>
      <w:r>
        <w:rPr>
          <w:rStyle w:val="cat-UserDefinedgrp-3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ХМАО-Югра, </w:t>
      </w:r>
      <w:r>
        <w:rPr>
          <w:rStyle w:val="cat-UserDefinedgrp-3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36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находящегося по адресу: ХМАО-Югра, </w:t>
      </w:r>
      <w:r>
        <w:rPr>
          <w:rStyle w:val="cat-UserDefinedgrp-3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ранее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Dategrp-6rplc-2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телекоммуникационным каналам связ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Матвеева </w:t>
      </w:r>
      <w:r>
        <w:rPr>
          <w:rStyle w:val="cat-UserDefinedgrp-39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должностным лицом,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Государственное учреждение – Фонд пенсионного и социального страхования РФ отделение Фонда пенсионного и социального страхования РФ по ХМАО-Югре,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застрахованных лицах по форме ЕФС-1 ГПД </w:t>
      </w:r>
      <w:r>
        <w:rPr>
          <w:rFonts w:ascii="Times New Roman" w:eastAsia="Times New Roman" w:hAnsi="Times New Roman" w:cs="Times New Roman"/>
          <w:sz w:val="26"/>
          <w:szCs w:val="26"/>
        </w:rPr>
        <w:t>по обра</w:t>
      </w:r>
      <w:r>
        <w:rPr>
          <w:rFonts w:ascii="Times New Roman" w:eastAsia="Times New Roman" w:hAnsi="Times New Roman" w:cs="Times New Roman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ению </w:t>
      </w:r>
      <w:r>
        <w:rPr>
          <w:rStyle w:val="cat-UserDefinedgrp-38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одного </w:t>
      </w:r>
      <w:r>
        <w:rPr>
          <w:rFonts w:ascii="Times New Roman" w:eastAsia="Times New Roman" w:hAnsi="Times New Roman" w:cs="Times New Roman"/>
          <w:sz w:val="26"/>
          <w:szCs w:val="26"/>
        </w:rPr>
        <w:t>застрахованное лиц</w:t>
      </w:r>
      <w:r>
        <w:rPr>
          <w:rFonts w:ascii="Times New Roman" w:eastAsia="Times New Roman" w:hAnsi="Times New Roman" w:cs="Times New Roman"/>
          <w:sz w:val="26"/>
          <w:szCs w:val="26"/>
        </w:rPr>
        <w:t>о, а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менно: </w:t>
      </w:r>
      <w:r>
        <w:rPr>
          <w:rStyle w:val="cat-UserDefinedgrp-30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eastAsia="Times New Roman" w:hAnsi="Times New Roman" w:cs="Times New Roman"/>
          <w:sz w:val="26"/>
          <w:szCs w:val="26"/>
        </w:rPr>
        <w:t>начало договора ГПХ 25.09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которого установлен не позднее рабочего дня, следующего за днем заключения застрахованным лицом соответствующего договора, а в случае прекращения договора не позднее рабочего дня, следующего за днем его прекращения, чем нарушил установленные сроки, предусмотренные п. 6 ст. 11 Федерального Закона от </w:t>
      </w:r>
      <w:r>
        <w:rPr>
          <w:rStyle w:val="cat-Dategrp-7rplc-3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страхования». Дата совершения административного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Dategrp-9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Матвеева </w:t>
      </w:r>
      <w:r>
        <w:rPr>
          <w:rStyle w:val="cat-UserDefinedgrp-39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возвращенной в адрес суда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6 Постановления Пленума Верховного Суда Российской Федерации от </w:t>
      </w:r>
      <w:r>
        <w:rPr>
          <w:rStyle w:val="cat-Dategrp-10rplc-3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</w:t>
      </w:r>
      <w:r>
        <w:rPr>
          <w:rStyle w:val="cat-OrganizationNamegrp-25rplc-3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1rplc-3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Матвеевой </w:t>
      </w:r>
      <w:r>
        <w:rPr>
          <w:rStyle w:val="cat-UserDefinedgrp-39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Защитник просила признать правонарушение малозначительным.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доказательство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0rplc-3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Style w:val="cat-UserDefinedgrp-40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акт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страхования от </w:t>
      </w:r>
      <w:r>
        <w:rPr>
          <w:rStyle w:val="cat-UserDefinedgrp-41rplc-4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извещение о доставке.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6 ст. 11 Федерального Закона от </w:t>
      </w:r>
      <w:r>
        <w:rPr>
          <w:rStyle w:val="cat-Dategrp-14rplc-4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№27-ФЗ «Об индивидуальном (персонифицированном)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и периоды выполнения работ (оказания услуг) по таким договорам;</w:t>
      </w:r>
      <w:r>
        <w:rPr>
          <w:rFonts w:ascii="Roboto" w:eastAsia="Roboto" w:hAnsi="Roboto" w:cs="Robo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соответствующего договора, а в случае прекращения договора не позднее рабочего дня, следующего за днем его прекращения, представляет о каждом работающем у него застрахованном лице в территориальный орган Пенсионного фонда Российской Федерации.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Матвеевой </w:t>
      </w:r>
      <w:r>
        <w:rPr>
          <w:rStyle w:val="cat-UserDefinedgrp-39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1 ст. 15.33.2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предусмотренных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суд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признания данного правонарушения малозначительным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полагает возможным применить положения ч. 1 ст. 4.1.1 КоАП РФ,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раздела II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34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2 статьи 3.4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за исключением случаев,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41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учитывая, что Матвеева </w:t>
      </w:r>
      <w:r>
        <w:rPr>
          <w:rStyle w:val="cat-UserDefinedgrp-39rplc-4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впервые привлекается к административной ответственности и отсутствуют обстоятельства, предусмотренные ч. 2 ст. 3.4 КоАП Ф и исключения, предусмотренные ч. 2 ст. 4.1.1.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Матвееву </w:t>
      </w:r>
      <w:r>
        <w:rPr>
          <w:rStyle w:val="cat-UserDefinedgrp-42rplc-5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ст.15.33.2 КоАП РФ 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10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5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Style w:val="cat-FIOgrp-22rplc-5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43rplc-5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6rplc-0">
    <w:name w:val="cat-PhoneNumber grp-26 rplc-0"/>
    <w:basedOn w:val="DefaultParagraphFont"/>
  </w:style>
  <w:style w:type="character" w:customStyle="1" w:styleId="cat-PhoneNumbergrp-27rplc-1">
    <w:name w:val="cat-PhoneNumber grp-27 rplc-1"/>
    <w:basedOn w:val="DefaultParagraphFont"/>
  </w:style>
  <w:style w:type="character" w:customStyle="1" w:styleId="cat-Dategrp-5rplc-2">
    <w:name w:val="cat-Date grp-5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16rplc-5">
    <w:name w:val="cat-FIO grp-16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FIOgrp-17rplc-7">
    <w:name w:val="cat-FIO grp-17 rplc-7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5rplc-13">
    <w:name w:val="cat-UserDefined grp-35 rplc-13"/>
    <w:basedOn w:val="DefaultParagraphFont"/>
  </w:style>
  <w:style w:type="character" w:customStyle="1" w:styleId="cat-UserDefinedgrp-36rplc-15">
    <w:name w:val="cat-UserDefined grp-36 rplc-15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Dategrp-6rplc-21">
    <w:name w:val="cat-Date grp-6 rplc-21"/>
    <w:basedOn w:val="DefaultParagraphFont"/>
  </w:style>
  <w:style w:type="character" w:customStyle="1" w:styleId="cat-UserDefinedgrp-39rplc-23">
    <w:name w:val="cat-UserDefined grp-39 rplc-23"/>
    <w:basedOn w:val="DefaultParagraphFont"/>
  </w:style>
  <w:style w:type="character" w:customStyle="1" w:styleId="cat-UserDefinedgrp-38rplc-25">
    <w:name w:val="cat-UserDefined grp-38 rplc-25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Dategrp-7rplc-30">
    <w:name w:val="cat-Date grp-7 rplc-30"/>
    <w:basedOn w:val="DefaultParagraphFont"/>
  </w:style>
  <w:style w:type="character" w:customStyle="1" w:styleId="cat-Dategrp-9rplc-31">
    <w:name w:val="cat-Date grp-9 rplc-31"/>
    <w:basedOn w:val="DefaultParagraphFont"/>
  </w:style>
  <w:style w:type="character" w:customStyle="1" w:styleId="cat-UserDefinedgrp-39rplc-33">
    <w:name w:val="cat-UserDefined grp-39 rplc-33"/>
    <w:basedOn w:val="DefaultParagraphFont"/>
  </w:style>
  <w:style w:type="character" w:customStyle="1" w:styleId="cat-Dategrp-10rplc-34">
    <w:name w:val="cat-Date grp-10 rplc-34"/>
    <w:basedOn w:val="DefaultParagraphFont"/>
  </w:style>
  <w:style w:type="character" w:customStyle="1" w:styleId="cat-OrganizationNamegrp-25rplc-35">
    <w:name w:val="cat-OrganizationName grp-25 rplc-35"/>
    <w:basedOn w:val="DefaultParagraphFont"/>
  </w:style>
  <w:style w:type="character" w:customStyle="1" w:styleId="cat-Dategrp-11rplc-36">
    <w:name w:val="cat-Date grp-11 rplc-36"/>
    <w:basedOn w:val="DefaultParagraphFont"/>
  </w:style>
  <w:style w:type="character" w:customStyle="1" w:styleId="cat-UserDefinedgrp-39rplc-38">
    <w:name w:val="cat-UserDefined grp-39 rplc-38"/>
    <w:basedOn w:val="DefaultParagraphFont"/>
  </w:style>
  <w:style w:type="character" w:customStyle="1" w:styleId="cat-FIOgrp-20rplc-39">
    <w:name w:val="cat-FIO grp-20 rplc-39"/>
    <w:basedOn w:val="DefaultParagraphFont"/>
  </w:style>
  <w:style w:type="character" w:customStyle="1" w:styleId="cat-UserDefinedgrp-40rplc-40">
    <w:name w:val="cat-UserDefined grp-40 rplc-40"/>
    <w:basedOn w:val="DefaultParagraphFont"/>
  </w:style>
  <w:style w:type="character" w:customStyle="1" w:styleId="cat-UserDefinedgrp-41rplc-43">
    <w:name w:val="cat-UserDefined grp-41 rplc-43"/>
    <w:basedOn w:val="DefaultParagraphFont"/>
  </w:style>
  <w:style w:type="character" w:customStyle="1" w:styleId="cat-Dategrp-14rplc-44">
    <w:name w:val="cat-Date grp-14 rplc-44"/>
    <w:basedOn w:val="DefaultParagraphFont"/>
  </w:style>
  <w:style w:type="character" w:customStyle="1" w:styleId="cat-UserDefinedgrp-39rplc-46">
    <w:name w:val="cat-UserDefined grp-39 rplc-46"/>
    <w:basedOn w:val="DefaultParagraphFont"/>
  </w:style>
  <w:style w:type="character" w:customStyle="1" w:styleId="cat-UserDefinedgrp-39rplc-48">
    <w:name w:val="cat-UserDefined grp-39 rplc-48"/>
    <w:basedOn w:val="DefaultParagraphFont"/>
  </w:style>
  <w:style w:type="character" w:customStyle="1" w:styleId="cat-UserDefinedgrp-42rplc-50">
    <w:name w:val="cat-UserDefined grp-42 rplc-50"/>
    <w:basedOn w:val="DefaultParagraphFont"/>
  </w:style>
  <w:style w:type="character" w:customStyle="1" w:styleId="cat-Addressgrp-1rplc-51">
    <w:name w:val="cat-Address grp-1 rplc-51"/>
    <w:basedOn w:val="DefaultParagraphFont"/>
  </w:style>
  <w:style w:type="character" w:customStyle="1" w:styleId="cat-FIOgrp-22rplc-52">
    <w:name w:val="cat-FIO grp-22 rplc-52"/>
    <w:basedOn w:val="DefaultParagraphFont"/>
  </w:style>
  <w:style w:type="character" w:customStyle="1" w:styleId="cat-UserDefinedgrp-43rplc-53">
    <w:name w:val="cat-UserDefined grp-43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